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4A2A" w14:textId="2FAEAD9B" w:rsidR="00F1243A" w:rsidRDefault="00C61786" w:rsidP="0073452A">
      <w:pPr>
        <w:rPr>
          <w:b/>
          <w:sz w:val="32"/>
          <w:szCs w:val="32"/>
          <w:u w:val="single"/>
          <w:lang w:val="nl-BE"/>
        </w:rPr>
      </w:pPr>
      <w:r w:rsidRPr="00C61786">
        <w:rPr>
          <w:b/>
          <w:sz w:val="32"/>
          <w:szCs w:val="32"/>
          <w:u w:val="single"/>
          <w:lang w:val="nl-BE"/>
        </w:rPr>
        <w:t>TYPE KM – Metalen vestiairekasten</w:t>
      </w:r>
    </w:p>
    <w:p w14:paraId="14B8098B" w14:textId="77777777" w:rsidR="00643A65" w:rsidRDefault="00643A65" w:rsidP="0073452A">
      <w:pPr>
        <w:rPr>
          <w:b/>
          <w:sz w:val="32"/>
          <w:szCs w:val="32"/>
          <w:u w:val="single"/>
          <w:lang w:val="nl-BE"/>
        </w:rPr>
      </w:pPr>
    </w:p>
    <w:p w14:paraId="5B46DD43" w14:textId="38A41CE4" w:rsidR="00C61786" w:rsidRDefault="00C61786" w:rsidP="0073452A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Afmetingen : </w:t>
      </w:r>
    </w:p>
    <w:p w14:paraId="48A337E5" w14:textId="7933DA7E" w:rsidR="00C61786" w:rsidRDefault="00C61786" w:rsidP="0073452A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Hoogte : </w:t>
      </w:r>
      <w:r>
        <w:rPr>
          <w:sz w:val="22"/>
          <w:szCs w:val="22"/>
          <w:lang w:val="nl-BE"/>
        </w:rPr>
        <w:tab/>
        <w:t>Standaard sokkelhoogte 40mm.</w:t>
      </w:r>
    </w:p>
    <w:p w14:paraId="0AF5225C" w14:textId="2F3B5693" w:rsidR="00C61786" w:rsidRDefault="00C61786" w:rsidP="0073452A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Totale hoogte : 1500/1800mm</w:t>
      </w:r>
    </w:p>
    <w:p w14:paraId="45EA6865" w14:textId="44FF552C" w:rsidR="00C61786" w:rsidRDefault="00C61786" w:rsidP="00870733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Variante : met </w:t>
      </w:r>
      <w:r w:rsidR="00870733">
        <w:rPr>
          <w:sz w:val="22"/>
          <w:szCs w:val="22"/>
          <w:lang w:val="nl-BE"/>
        </w:rPr>
        <w:t xml:space="preserve">verhoogde sokkel of stalen voet : </w:t>
      </w:r>
      <w:r>
        <w:rPr>
          <w:sz w:val="22"/>
          <w:szCs w:val="22"/>
          <w:lang w:val="nl-BE"/>
        </w:rPr>
        <w:t>totale hoogte : 1920mm.</w:t>
      </w:r>
    </w:p>
    <w:p w14:paraId="7BC379D5" w14:textId="6F230477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Breedte : </w:t>
      </w:r>
      <w:r>
        <w:rPr>
          <w:sz w:val="22"/>
          <w:szCs w:val="22"/>
          <w:lang w:val="nl-BE"/>
        </w:rPr>
        <w:tab/>
        <w:t xml:space="preserve">Enkele kast : </w:t>
      </w:r>
      <w:r w:rsidR="00870733">
        <w:rPr>
          <w:sz w:val="22"/>
          <w:szCs w:val="22"/>
          <w:lang w:val="nl-BE"/>
        </w:rPr>
        <w:t>300 (219*) - 350 (269*) - 400 (319*), * = doorgangsbreedte</w:t>
      </w:r>
    </w:p>
    <w:p w14:paraId="33DB5DAA" w14:textId="32A086CB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Dubbele kast </w:t>
      </w:r>
      <w:r w:rsidR="00870733">
        <w:rPr>
          <w:sz w:val="22"/>
          <w:szCs w:val="22"/>
          <w:lang w:val="nl-BE"/>
        </w:rPr>
        <w:t xml:space="preserve">type 21 </w:t>
      </w:r>
      <w:r>
        <w:rPr>
          <w:sz w:val="22"/>
          <w:szCs w:val="22"/>
          <w:lang w:val="nl-BE"/>
        </w:rPr>
        <w:t>: 600/</w:t>
      </w:r>
      <w:r w:rsidR="00870733">
        <w:rPr>
          <w:sz w:val="22"/>
          <w:szCs w:val="22"/>
          <w:lang w:val="nl-BE"/>
        </w:rPr>
        <w:t>700/</w:t>
      </w:r>
      <w:r>
        <w:rPr>
          <w:sz w:val="22"/>
          <w:szCs w:val="22"/>
          <w:lang w:val="nl-BE"/>
        </w:rPr>
        <w:t>800</w:t>
      </w:r>
      <w:r w:rsidR="00870733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mm.</w:t>
      </w:r>
    </w:p>
    <w:p w14:paraId="535FD683" w14:textId="1EB54558" w:rsidR="00870733" w:rsidRDefault="00870733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Distributiekast : 400 mm</w:t>
      </w:r>
    </w:p>
    <w:p w14:paraId="357DB44F" w14:textId="4FFF1EFE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Diepte : </w:t>
      </w:r>
      <w:r>
        <w:rPr>
          <w:sz w:val="22"/>
          <w:szCs w:val="22"/>
          <w:lang w:val="nl-BE"/>
        </w:rPr>
        <w:tab/>
        <w:t>500mm.</w:t>
      </w:r>
    </w:p>
    <w:p w14:paraId="33FB6FDC" w14:textId="77777777" w:rsidR="00C61786" w:rsidRDefault="00C61786" w:rsidP="00C61786">
      <w:pPr>
        <w:rPr>
          <w:sz w:val="22"/>
          <w:szCs w:val="22"/>
          <w:lang w:val="nl-BE"/>
        </w:rPr>
      </w:pPr>
    </w:p>
    <w:p w14:paraId="0954C879" w14:textId="2DA62BCC" w:rsidR="00C61786" w:rsidRDefault="00C61786" w:rsidP="00C61786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Materiaal : </w:t>
      </w:r>
    </w:p>
    <w:p w14:paraId="2B320E12" w14:textId="77777777" w:rsidR="00870733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 metalen vestiairekasten met dubbelwandige inlegdeuren zijn aan beide zijden voorzien van een deuraanslag wat een extra beveiliging biedt tegen inbraak.  </w:t>
      </w:r>
      <w:r w:rsidR="00870733">
        <w:rPr>
          <w:sz w:val="22"/>
          <w:szCs w:val="22"/>
          <w:lang w:val="nl-BE"/>
        </w:rPr>
        <w:t xml:space="preserve">De dubbelwandige kastdeuren type KM worden opgehangen door middel van onzichtbare stalen fitsen. </w:t>
      </w:r>
    </w:p>
    <w:p w14:paraId="0154139B" w14:textId="77777777" w:rsidR="00B80E20" w:rsidRDefault="00870733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Variante  model KM.r (Robuust) </w:t>
      </w:r>
      <w:r w:rsidRPr="00870733">
        <w:rPr>
          <w:sz w:val="22"/>
          <w:szCs w:val="22"/>
          <w:lang w:val="nl-BE"/>
        </w:rPr>
        <w:t>enkel bij type 1</w:t>
      </w:r>
      <w:r>
        <w:rPr>
          <w:sz w:val="22"/>
          <w:szCs w:val="22"/>
          <w:lang w:val="nl-BE"/>
        </w:rPr>
        <w:t xml:space="preserve"> : enkelwandige deur met verstevigingsprofiel en pianoscharnier over de volle hoogte van de deur.</w:t>
      </w:r>
    </w:p>
    <w:p w14:paraId="149B8767" w14:textId="15D4BBAE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 </w:t>
      </w:r>
      <w:r w:rsidR="00870733">
        <w:rPr>
          <w:sz w:val="22"/>
          <w:szCs w:val="22"/>
          <w:lang w:val="nl-BE"/>
        </w:rPr>
        <w:t xml:space="preserve">metalen </w:t>
      </w:r>
      <w:r>
        <w:rPr>
          <w:sz w:val="22"/>
          <w:szCs w:val="22"/>
          <w:lang w:val="nl-BE"/>
        </w:rPr>
        <w:t>kasten zijn standaard afgewerkt met een krasvaste epoxy-poederlak, geschikt voor normale droge binnentoepassingen.  Voor vochtige ruimtes of buitentoepassingen wordt een extra zinklaag aangebracht (meerprijs).</w:t>
      </w:r>
    </w:p>
    <w:p w14:paraId="155F4CA2" w14:textId="77777777" w:rsidR="00C61786" w:rsidRDefault="00C61786" w:rsidP="00C61786">
      <w:pPr>
        <w:rPr>
          <w:sz w:val="22"/>
          <w:szCs w:val="22"/>
          <w:lang w:val="nl-BE"/>
        </w:rPr>
      </w:pPr>
    </w:p>
    <w:p w14:paraId="4A84B258" w14:textId="190F582F" w:rsidR="00C61786" w:rsidRDefault="00C61786" w:rsidP="00C61786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Materiaaldikte : </w:t>
      </w:r>
    </w:p>
    <w:p w14:paraId="1E763445" w14:textId="37C00DCA" w:rsidR="00870733" w:rsidRPr="00870733" w:rsidRDefault="00870733" w:rsidP="00C61786">
      <w:pPr>
        <w:rPr>
          <w:sz w:val="22"/>
          <w:szCs w:val="22"/>
          <w:u w:val="single"/>
          <w:lang w:val="nl-BE"/>
        </w:rPr>
      </w:pPr>
      <w:r w:rsidRPr="00870733">
        <w:rPr>
          <w:sz w:val="22"/>
          <w:szCs w:val="22"/>
          <w:u w:val="single"/>
          <w:lang w:val="nl-BE"/>
        </w:rPr>
        <w:t>Type KM</w:t>
      </w:r>
    </w:p>
    <w:p w14:paraId="7CB6C096" w14:textId="5F2920DE" w:rsidR="00C61786" w:rsidRDefault="00870733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Corpus </w:t>
      </w:r>
      <w:r w:rsidR="00C61786">
        <w:rPr>
          <w:sz w:val="22"/>
          <w:szCs w:val="22"/>
          <w:lang w:val="nl-BE"/>
        </w:rPr>
        <w:t>: 0,6mm.</w:t>
      </w:r>
    </w:p>
    <w:p w14:paraId="531E67EE" w14:textId="46EF8701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Dubbelwandige deur : 2 x 0,6mm.</w:t>
      </w:r>
    </w:p>
    <w:p w14:paraId="4309C0E0" w14:textId="02A41948" w:rsidR="00596AFA" w:rsidRDefault="00596AFA" w:rsidP="00C61786">
      <w:pPr>
        <w:rPr>
          <w:sz w:val="22"/>
          <w:szCs w:val="22"/>
          <w:lang w:val="nl-BE"/>
        </w:rPr>
      </w:pPr>
      <w:r w:rsidRPr="00870733">
        <w:rPr>
          <w:sz w:val="22"/>
          <w:szCs w:val="22"/>
          <w:lang w:val="nl-BE"/>
        </w:rPr>
        <w:t xml:space="preserve">Variante - </w:t>
      </w:r>
      <w:r w:rsidRPr="00870733">
        <w:rPr>
          <w:b/>
          <w:sz w:val="22"/>
          <w:szCs w:val="22"/>
          <w:lang w:val="nl-BE"/>
        </w:rPr>
        <w:t>extra stevig</w:t>
      </w:r>
      <w:r>
        <w:rPr>
          <w:sz w:val="22"/>
          <w:szCs w:val="22"/>
          <w:lang w:val="nl-BE"/>
        </w:rPr>
        <w:t xml:space="preserve"> : Dubbelwandige deur : 2 x 0,8 mm, corpus 0,8 mm</w:t>
      </w:r>
    </w:p>
    <w:p w14:paraId="17BEFF2F" w14:textId="77777777" w:rsidR="00870733" w:rsidRDefault="00870733" w:rsidP="00C61786">
      <w:pPr>
        <w:rPr>
          <w:sz w:val="22"/>
          <w:szCs w:val="22"/>
          <w:lang w:val="nl-BE"/>
        </w:rPr>
      </w:pPr>
    </w:p>
    <w:p w14:paraId="15506274" w14:textId="61AA6389" w:rsidR="00870733" w:rsidRDefault="00870733" w:rsidP="00C61786">
      <w:pPr>
        <w:rPr>
          <w:sz w:val="22"/>
          <w:szCs w:val="22"/>
          <w:lang w:val="nl-BE"/>
        </w:rPr>
      </w:pPr>
      <w:r w:rsidRPr="00870733">
        <w:rPr>
          <w:sz w:val="22"/>
          <w:szCs w:val="22"/>
          <w:u w:val="single"/>
          <w:lang w:val="nl-BE"/>
        </w:rPr>
        <w:t>Type KM.r (Robuust)</w:t>
      </w:r>
      <w:r>
        <w:rPr>
          <w:sz w:val="22"/>
          <w:szCs w:val="22"/>
          <w:u w:val="single"/>
          <w:lang w:val="nl-BE"/>
        </w:rPr>
        <w:t>, enkel bij type 1</w:t>
      </w:r>
      <w:r>
        <w:rPr>
          <w:sz w:val="22"/>
          <w:szCs w:val="22"/>
          <w:lang w:val="nl-BE"/>
        </w:rPr>
        <w:t xml:space="preserve"> : </w:t>
      </w:r>
    </w:p>
    <w:p w14:paraId="3D42CE42" w14:textId="4946DBAC" w:rsidR="00C61786" w:rsidRDefault="00870733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Corpus : 0,8 mm</w:t>
      </w:r>
    </w:p>
    <w:p w14:paraId="47DECC0D" w14:textId="745450BD" w:rsidR="00870733" w:rsidRDefault="00870733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Enkelwandige deur met verstevigingsprofiel : 1 mm</w:t>
      </w:r>
    </w:p>
    <w:p w14:paraId="3E66443B" w14:textId="77777777" w:rsidR="00870733" w:rsidRDefault="00870733" w:rsidP="00C61786">
      <w:pPr>
        <w:rPr>
          <w:sz w:val="22"/>
          <w:szCs w:val="22"/>
          <w:lang w:val="nl-BE"/>
        </w:rPr>
      </w:pPr>
    </w:p>
    <w:p w14:paraId="6E1B00B6" w14:textId="519FD429" w:rsidR="00C61786" w:rsidRDefault="00C61786" w:rsidP="00C61786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Model en inrichting :</w:t>
      </w:r>
    </w:p>
    <w:p w14:paraId="438221C3" w14:textId="77777777" w:rsidR="00870733" w:rsidRDefault="00C61786" w:rsidP="00870733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Type 1 (1 kast) </w:t>
      </w:r>
      <w:r w:rsidR="00870733">
        <w:rPr>
          <w:sz w:val="22"/>
          <w:szCs w:val="22"/>
          <w:lang w:val="nl-BE"/>
        </w:rPr>
        <w:t>: hoedenplank en een kleerhakenstang incl. 3 kunststofhaken.</w:t>
      </w:r>
    </w:p>
    <w:p w14:paraId="7B9AF6F7" w14:textId="687990D7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Type 2 (2 vakken boven elkaar) : hoedenplank en een kleerhakenstang incl. 3 kunststofhaken</w:t>
      </w:r>
      <w:r w:rsidR="00870733">
        <w:rPr>
          <w:sz w:val="22"/>
          <w:szCs w:val="22"/>
          <w:lang w:val="nl-BE"/>
        </w:rPr>
        <w:t xml:space="preserve"> in optie</w:t>
      </w:r>
      <w:r>
        <w:rPr>
          <w:sz w:val="22"/>
          <w:szCs w:val="22"/>
          <w:lang w:val="nl-BE"/>
        </w:rPr>
        <w:t>.</w:t>
      </w:r>
    </w:p>
    <w:p w14:paraId="1B1D9A25" w14:textId="01CCCF0F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Type 3 tot 10 (3 tot 10 vakken boven elkaar) : geen inrichting voorzien.</w:t>
      </w:r>
    </w:p>
    <w:p w14:paraId="65FFE2BC" w14:textId="77777777" w:rsidR="00870733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Type 21 dubbel eendelige kast : twee deuren gemeenschappelijk sluitend, hoedenplan</w:t>
      </w:r>
      <w:r w:rsidR="00C85410">
        <w:rPr>
          <w:sz w:val="22"/>
          <w:szCs w:val="22"/>
          <w:lang w:val="nl-BE"/>
        </w:rPr>
        <w:t>k</w:t>
      </w:r>
      <w:r>
        <w:rPr>
          <w:sz w:val="22"/>
          <w:szCs w:val="22"/>
          <w:lang w:val="nl-BE"/>
        </w:rPr>
        <w:t xml:space="preserve"> en een kleerhakenstang incl. 3 kunststofhaken.</w:t>
      </w:r>
      <w:r w:rsidR="00870733">
        <w:rPr>
          <w:sz w:val="22"/>
          <w:szCs w:val="22"/>
          <w:lang w:val="nl-BE"/>
        </w:rPr>
        <w:t xml:space="preserve"> </w:t>
      </w:r>
    </w:p>
    <w:p w14:paraId="293034D6" w14:textId="2F04205A" w:rsidR="00C61786" w:rsidRDefault="00870733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Variante : 1 kast met 4 legplanken.</w:t>
      </w:r>
      <w:r w:rsidR="00C61786">
        <w:rPr>
          <w:sz w:val="22"/>
          <w:szCs w:val="22"/>
          <w:lang w:val="nl-BE"/>
        </w:rPr>
        <w:t xml:space="preserve">  Scheidingswan</w:t>
      </w:r>
      <w:r w:rsidR="00880915">
        <w:rPr>
          <w:sz w:val="22"/>
          <w:szCs w:val="22"/>
          <w:lang w:val="nl-BE"/>
        </w:rPr>
        <w:t>d</w:t>
      </w:r>
      <w:r w:rsidR="00C61786">
        <w:rPr>
          <w:sz w:val="22"/>
          <w:szCs w:val="22"/>
          <w:lang w:val="nl-BE"/>
        </w:rPr>
        <w:t xml:space="preserve"> tussen werk – en stadskledij.</w:t>
      </w:r>
    </w:p>
    <w:p w14:paraId="2DE914D3" w14:textId="77777777" w:rsidR="00C61786" w:rsidRDefault="00C61786" w:rsidP="00C61786">
      <w:pPr>
        <w:rPr>
          <w:sz w:val="22"/>
          <w:szCs w:val="22"/>
          <w:lang w:val="nl-BE"/>
        </w:rPr>
      </w:pPr>
    </w:p>
    <w:p w14:paraId="1725D050" w14:textId="6549D810" w:rsidR="00C61786" w:rsidRDefault="00C61786" w:rsidP="00C61786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Standaarduitrusting :</w:t>
      </w:r>
    </w:p>
    <w:p w14:paraId="6A6950B3" w14:textId="4C59E9CC" w:rsidR="00C61786" w:rsidRDefault="00C61786" w:rsidP="00C6178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Alle kasten hebben een optimale verluchtingsdoorstroom door middel van verluchtingsgaten in de bodem, hoedenplank en dak.  De deuren zijn voorzien van een kunststoffen etikettenhouder (15 x 60mm).  Voor de sluiting van de kastdeuren wordt een serie-cilinerslot</w:t>
      </w:r>
      <w:r w:rsidR="00A32C5A">
        <w:rPr>
          <w:sz w:val="22"/>
          <w:szCs w:val="22"/>
          <w:lang w:val="nl-BE"/>
        </w:rPr>
        <w:t xml:space="preserve"> voorzien ofwel een beveiligde draaiknop voor hangslot (excl. </w:t>
      </w:r>
      <w:r w:rsidR="00413E8E">
        <w:rPr>
          <w:sz w:val="22"/>
          <w:szCs w:val="22"/>
          <w:lang w:val="nl-BE"/>
        </w:rPr>
        <w:t>h</w:t>
      </w:r>
      <w:r w:rsidR="00A32C5A">
        <w:rPr>
          <w:sz w:val="22"/>
          <w:szCs w:val="22"/>
          <w:lang w:val="nl-BE"/>
        </w:rPr>
        <w:t>angslot).  De deuren hebben een openingsbereik van ca 100°</w:t>
      </w:r>
      <w:r w:rsidR="00870733">
        <w:rPr>
          <w:sz w:val="22"/>
          <w:szCs w:val="22"/>
          <w:lang w:val="nl-BE"/>
        </w:rPr>
        <w:t xml:space="preserve"> bij type KM en 170 ° bij type KM.r</w:t>
      </w:r>
      <w:r w:rsidR="00A32C5A">
        <w:rPr>
          <w:sz w:val="22"/>
          <w:szCs w:val="22"/>
          <w:lang w:val="nl-BE"/>
        </w:rPr>
        <w:t>.</w:t>
      </w:r>
    </w:p>
    <w:p w14:paraId="306B0D6E" w14:textId="77777777" w:rsidR="00870733" w:rsidRDefault="00870733" w:rsidP="00C61786">
      <w:pPr>
        <w:rPr>
          <w:sz w:val="22"/>
          <w:szCs w:val="22"/>
          <w:lang w:val="nl-BE"/>
        </w:rPr>
      </w:pPr>
    </w:p>
    <w:p w14:paraId="15EEF208" w14:textId="77777777" w:rsidR="00870733" w:rsidRDefault="00870733" w:rsidP="00C61786">
      <w:pPr>
        <w:rPr>
          <w:sz w:val="22"/>
          <w:szCs w:val="22"/>
          <w:lang w:val="nl-BE"/>
        </w:rPr>
      </w:pPr>
    </w:p>
    <w:p w14:paraId="0AC7D1CF" w14:textId="77777777" w:rsidR="00870733" w:rsidRDefault="00870733" w:rsidP="00C61786">
      <w:pPr>
        <w:rPr>
          <w:sz w:val="22"/>
          <w:szCs w:val="22"/>
          <w:lang w:val="nl-BE"/>
        </w:rPr>
      </w:pPr>
    </w:p>
    <w:p w14:paraId="2EC8AED1" w14:textId="77777777" w:rsidR="00870733" w:rsidRDefault="00870733" w:rsidP="00C61786">
      <w:pPr>
        <w:rPr>
          <w:sz w:val="22"/>
          <w:szCs w:val="22"/>
          <w:lang w:val="nl-BE"/>
        </w:rPr>
      </w:pPr>
    </w:p>
    <w:p w14:paraId="63E75FBD" w14:textId="77777777" w:rsidR="00870733" w:rsidRDefault="00870733" w:rsidP="00C61786">
      <w:pPr>
        <w:rPr>
          <w:sz w:val="22"/>
          <w:szCs w:val="22"/>
          <w:lang w:val="nl-BE"/>
        </w:rPr>
      </w:pPr>
    </w:p>
    <w:p w14:paraId="75F84DA5" w14:textId="74E5A78C" w:rsidR="00A32C5A" w:rsidRDefault="00A32C5A" w:rsidP="00C61786">
      <w:pPr>
        <w:rPr>
          <w:b/>
          <w:sz w:val="22"/>
          <w:szCs w:val="22"/>
          <w:lang w:val="nl-BE"/>
        </w:rPr>
      </w:pPr>
      <w:bookmarkStart w:id="0" w:name="_GoBack"/>
      <w:bookmarkEnd w:id="0"/>
      <w:r>
        <w:rPr>
          <w:b/>
          <w:sz w:val="22"/>
          <w:szCs w:val="22"/>
          <w:lang w:val="nl-BE"/>
        </w:rPr>
        <w:lastRenderedPageBreak/>
        <w:t xml:space="preserve">Optie : </w:t>
      </w:r>
    </w:p>
    <w:p w14:paraId="51C7B132" w14:textId="78081BC6" w:rsidR="00A32C5A" w:rsidRDefault="00643A65" w:rsidP="00A32C5A">
      <w:pPr>
        <w:pStyle w:val="Lijstalinea"/>
        <w:numPr>
          <w:ilvl w:val="0"/>
          <w:numId w:val="3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</w:t>
      </w:r>
      <w:r w:rsidR="00A32C5A" w:rsidRPr="00A32C5A">
        <w:rPr>
          <w:sz w:val="22"/>
          <w:szCs w:val="22"/>
          <w:lang w:val="nl-BE"/>
        </w:rPr>
        <w:t>erhoogde sokkel, stalen voet of onderstel.</w:t>
      </w:r>
    </w:p>
    <w:p w14:paraId="6C7E9037" w14:textId="6C9376F3" w:rsidR="00870733" w:rsidRPr="00A32C5A" w:rsidRDefault="00870733" w:rsidP="00A32C5A">
      <w:pPr>
        <w:pStyle w:val="Lijstalinea"/>
        <w:numPr>
          <w:ilvl w:val="0"/>
          <w:numId w:val="3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openingsbegrenzer</w:t>
      </w:r>
      <w:r w:rsidR="00643A65">
        <w:rPr>
          <w:sz w:val="22"/>
          <w:szCs w:val="22"/>
          <w:lang w:val="nl-BE"/>
        </w:rPr>
        <w:t xml:space="preserve"> tegen overduwen</w:t>
      </w:r>
    </w:p>
    <w:p w14:paraId="2959A4A4" w14:textId="2AB7C385" w:rsidR="00A32C5A" w:rsidRDefault="00643A65" w:rsidP="00A32C5A">
      <w:pPr>
        <w:pStyle w:val="Lijstalinea"/>
        <w:numPr>
          <w:ilvl w:val="0"/>
          <w:numId w:val="3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</w:t>
      </w:r>
      <w:r w:rsidR="00A32C5A">
        <w:rPr>
          <w:sz w:val="22"/>
          <w:szCs w:val="22"/>
          <w:lang w:val="nl-BE"/>
        </w:rPr>
        <w:t>ummerslot.</w:t>
      </w:r>
    </w:p>
    <w:p w14:paraId="012B1563" w14:textId="027DDAA7" w:rsidR="00A32C5A" w:rsidRDefault="00643A65" w:rsidP="00A32C5A">
      <w:pPr>
        <w:pStyle w:val="Lijstalinea"/>
        <w:numPr>
          <w:ilvl w:val="0"/>
          <w:numId w:val="3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</w:t>
      </w:r>
      <w:r w:rsidR="00A32C5A">
        <w:rPr>
          <w:sz w:val="22"/>
          <w:szCs w:val="22"/>
          <w:lang w:val="nl-BE"/>
        </w:rPr>
        <w:t>chuin dak.</w:t>
      </w:r>
      <w:r w:rsidR="00870733">
        <w:rPr>
          <w:sz w:val="22"/>
          <w:szCs w:val="22"/>
          <w:lang w:val="nl-BE"/>
        </w:rPr>
        <w:t xml:space="preserve"> (21 °)</w:t>
      </w:r>
    </w:p>
    <w:p w14:paraId="6D2B1558" w14:textId="7992CEF3" w:rsidR="00A32C5A" w:rsidRDefault="00870733" w:rsidP="00A32C5A">
      <w:pPr>
        <w:pStyle w:val="Lijstalinea"/>
        <w:numPr>
          <w:ilvl w:val="0"/>
          <w:numId w:val="3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extra legplank onderaan</w:t>
      </w:r>
    </w:p>
    <w:p w14:paraId="05A6E6C5" w14:textId="5ACC58FC" w:rsidR="00A32C5A" w:rsidRDefault="00870733" w:rsidP="00A32C5A">
      <w:pPr>
        <w:pStyle w:val="Lijstalinea"/>
        <w:numPr>
          <w:ilvl w:val="0"/>
          <w:numId w:val="3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oppervlaktebehandeling voor vochtige ruimtes</w:t>
      </w:r>
    </w:p>
    <w:p w14:paraId="02854236" w14:textId="77777777" w:rsidR="00A32C5A" w:rsidRDefault="00A32C5A" w:rsidP="00A32C5A">
      <w:pPr>
        <w:rPr>
          <w:sz w:val="22"/>
          <w:szCs w:val="22"/>
          <w:lang w:val="nl-BE"/>
        </w:rPr>
      </w:pPr>
    </w:p>
    <w:p w14:paraId="091A2D89" w14:textId="6FFBEEB4" w:rsidR="00A32C5A" w:rsidRDefault="00A32C5A" w:rsidP="00A32C5A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Kleuren :</w:t>
      </w:r>
    </w:p>
    <w:p w14:paraId="4C518F86" w14:textId="3AF4D401" w:rsidR="00A32C5A" w:rsidRDefault="00A32C5A" w:rsidP="00A32C5A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Corpus : </w:t>
      </w:r>
      <w:r>
        <w:rPr>
          <w:sz w:val="22"/>
          <w:szCs w:val="22"/>
          <w:lang w:val="nl-BE"/>
        </w:rPr>
        <w:tab/>
        <w:t>RAL 7035 – lichtgrijs</w:t>
      </w:r>
    </w:p>
    <w:p w14:paraId="2F01663A" w14:textId="6B4C7258" w:rsidR="00A32C5A" w:rsidRDefault="00A32C5A" w:rsidP="00A32C5A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Deuren : </w:t>
      </w:r>
      <w:r>
        <w:rPr>
          <w:sz w:val="22"/>
          <w:szCs w:val="22"/>
          <w:lang w:val="nl-BE"/>
        </w:rPr>
        <w:tab/>
        <w:t>RAL 7035 – lichtgrijs, RAL 1023 – geel, RAL 2004 – oranje, RAL 3000 – rood,</w:t>
      </w:r>
    </w:p>
    <w:p w14:paraId="6ECB89FC" w14:textId="5C112317" w:rsidR="00A32C5A" w:rsidRPr="00A32C5A" w:rsidRDefault="00A32C5A" w:rsidP="00A32C5A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RAL 5012 – lichtblauw, RAL 5010 – blauw, RAL 6024 - groen</w:t>
      </w:r>
    </w:p>
    <w:sectPr w:rsidR="00A32C5A" w:rsidRPr="00A32C5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6892" w14:textId="77777777" w:rsidR="00870733" w:rsidRDefault="00870733">
      <w:r>
        <w:separator/>
      </w:r>
    </w:p>
  </w:endnote>
  <w:endnote w:type="continuationSeparator" w:id="0">
    <w:p w14:paraId="64577190" w14:textId="77777777" w:rsidR="00870733" w:rsidRDefault="0087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86F9" w14:textId="63E6D461" w:rsidR="00870733" w:rsidRPr="00AB5DF9" w:rsidRDefault="00870733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6B81B6A7" w14:textId="04C61129" w:rsidR="00870733" w:rsidRDefault="00870733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026041C6" w14:textId="02D58D2A" w:rsidR="00870733" w:rsidRPr="00AB5DF9" w:rsidRDefault="00870733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A7CF" w14:textId="77777777" w:rsidR="00870733" w:rsidRDefault="00870733">
      <w:r>
        <w:separator/>
      </w:r>
    </w:p>
  </w:footnote>
  <w:footnote w:type="continuationSeparator" w:id="0">
    <w:p w14:paraId="32DD49FF" w14:textId="77777777" w:rsidR="00870733" w:rsidRDefault="00870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CDFA" w14:textId="77777777" w:rsidR="00870733" w:rsidRDefault="00870733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E8009E9" wp14:editId="410925F5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1960C850" w14:textId="77777777" w:rsidR="00870733" w:rsidRDefault="00870733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30F16C65" w14:textId="77777777" w:rsidR="00870733" w:rsidRDefault="00870733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38D83589" w14:textId="77777777" w:rsidR="00870733" w:rsidRDefault="00870733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598A9040" w14:textId="77777777" w:rsidR="00870733" w:rsidRDefault="00870733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33CCCC08" w14:textId="77777777" w:rsidR="00870733" w:rsidRDefault="00870733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406A"/>
    <w:multiLevelType w:val="hybridMultilevel"/>
    <w:tmpl w:val="4A122044"/>
    <w:lvl w:ilvl="0" w:tplc="F7400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64DC"/>
    <w:rsid w:val="0025035A"/>
    <w:rsid w:val="00256C2B"/>
    <w:rsid w:val="00273C47"/>
    <w:rsid w:val="002769C0"/>
    <w:rsid w:val="00276E1E"/>
    <w:rsid w:val="0028055A"/>
    <w:rsid w:val="00282A02"/>
    <w:rsid w:val="00282B26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7275"/>
    <w:rsid w:val="00400458"/>
    <w:rsid w:val="0040542C"/>
    <w:rsid w:val="00413E8E"/>
    <w:rsid w:val="004164B5"/>
    <w:rsid w:val="00416532"/>
    <w:rsid w:val="00426DFE"/>
    <w:rsid w:val="00436640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6AFA"/>
    <w:rsid w:val="00597C4E"/>
    <w:rsid w:val="005A0C89"/>
    <w:rsid w:val="005A201F"/>
    <w:rsid w:val="005A4ABB"/>
    <w:rsid w:val="005A4D04"/>
    <w:rsid w:val="005A6483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4EB7"/>
    <w:rsid w:val="00641609"/>
    <w:rsid w:val="00643A65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0733"/>
    <w:rsid w:val="0087269A"/>
    <w:rsid w:val="00880915"/>
    <w:rsid w:val="00881782"/>
    <w:rsid w:val="00882CAB"/>
    <w:rsid w:val="00894391"/>
    <w:rsid w:val="00895491"/>
    <w:rsid w:val="008A41BE"/>
    <w:rsid w:val="008B23A3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2C5A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C268A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80E20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1786"/>
    <w:rsid w:val="00C65971"/>
    <w:rsid w:val="00C67692"/>
    <w:rsid w:val="00C74BAC"/>
    <w:rsid w:val="00C769A9"/>
    <w:rsid w:val="00C85410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E4184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9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3</TotalTime>
  <Pages>2</Pages>
  <Words>394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3</cp:revision>
  <cp:lastPrinted>2013-02-04T14:27:00Z</cp:lastPrinted>
  <dcterms:created xsi:type="dcterms:W3CDTF">2017-05-08T13:02:00Z</dcterms:created>
  <dcterms:modified xsi:type="dcterms:W3CDTF">2017-05-08T13:06:00Z</dcterms:modified>
</cp:coreProperties>
</file>